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31" w:rsidRPr="002B4F31" w:rsidRDefault="002B4F31" w:rsidP="002B4F31">
      <w:pPr>
        <w:rPr>
          <w:rFonts w:ascii="Franklin Gothic Book" w:hAnsi="Franklin Gothic Book"/>
          <w:b/>
          <w:sz w:val="24"/>
          <w:szCs w:val="20"/>
        </w:rPr>
      </w:pPr>
      <w:r w:rsidRPr="002B4F31">
        <w:rPr>
          <w:rFonts w:ascii="Franklin Gothic Book" w:hAnsi="Franklin Gothic Book"/>
          <w:b/>
          <w:sz w:val="24"/>
          <w:szCs w:val="20"/>
        </w:rPr>
        <w:t>High level areas to consider around HR and COVID-19</w:t>
      </w:r>
    </w:p>
    <w:p w:rsidR="002B4F31" w:rsidRDefault="002B4F31" w:rsidP="002B4F31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Productivity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What does it mean for your organization to work remotely?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What is the moral of employees working </w:t>
      </w:r>
      <w:r>
        <w:rPr>
          <w:rFonts w:ascii="Franklin Gothic Book" w:hAnsi="Franklin Gothic Book"/>
          <w:sz w:val="20"/>
          <w:szCs w:val="20"/>
        </w:rPr>
        <w:t>remotely</w:t>
      </w:r>
      <w:r>
        <w:rPr>
          <w:rFonts w:ascii="Franklin Gothic Book" w:hAnsi="Franklin Gothic Book"/>
          <w:sz w:val="20"/>
          <w:szCs w:val="20"/>
        </w:rPr>
        <w:t>?</w:t>
      </w:r>
    </w:p>
    <w:p w:rsidR="002B4F31" w:rsidRDefault="002B4F31" w:rsidP="002B4F31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Business Continuity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What are the essential functions/areas of your organizations work that can and needs to move forward?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Is your organization prepared to work remotely? Do you have the necessary technology in place?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What about your organization’s security of information?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What will you allow employees to take home? Equipment?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How will you handle IT disruptions?</w:t>
      </w:r>
    </w:p>
    <w:p w:rsidR="002B4F31" w:rsidRDefault="002B4F31" w:rsidP="002B4F31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Pay &amp; Benefits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How do you issue/manage paid time off?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For those impacted directly/indirectly by COVID-19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Proposed D.C. H.R. 6201 Families First Coronavirus Response Act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How does Michigan’s Unemployment Changes impact your organization?</w:t>
      </w:r>
    </w:p>
    <w:p w:rsidR="002B4F31" w:rsidRDefault="002B4F31" w:rsidP="002B4F31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Legal Compliance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Among a health care crisis unfolds, is your organized prepared and protected for what happens when a COVID-19 outbreak/case occurs in your network/facility?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Title VII 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Anti</w:t>
      </w:r>
      <w:r>
        <w:rPr>
          <w:rFonts w:ascii="Franklin Gothic Book" w:hAnsi="Franklin Gothic Book"/>
          <w:sz w:val="20"/>
          <w:szCs w:val="20"/>
        </w:rPr>
        <w:t xml:space="preserve">-bullying 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ADA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OSHA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FMLA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Michigan Civil Rights Act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EEOC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Worker’s Comp</w:t>
      </w:r>
    </w:p>
    <w:p w:rsidR="002B4F31" w:rsidRDefault="002B4F31" w:rsidP="002B4F31">
      <w:pPr>
        <w:pStyle w:val="ListParagraph"/>
        <w:ind w:left="0"/>
        <w:rPr>
          <w:rFonts w:ascii="Franklin Gothic Book" w:hAnsi="Franklin Gothic Book"/>
          <w:b/>
          <w:bCs/>
          <w:sz w:val="20"/>
          <w:szCs w:val="20"/>
        </w:rPr>
      </w:pPr>
    </w:p>
    <w:p w:rsidR="002B4F31" w:rsidRPr="002B4F31" w:rsidRDefault="002B4F31" w:rsidP="002B4F31">
      <w:pPr>
        <w:pStyle w:val="ListParagraph"/>
        <w:ind w:left="0"/>
        <w:rPr>
          <w:rFonts w:ascii="Franklin Gothic Book" w:hAnsi="Franklin Gothic Book"/>
          <w:b/>
          <w:sz w:val="24"/>
          <w:szCs w:val="20"/>
        </w:rPr>
      </w:pPr>
      <w:r w:rsidRPr="002B4F31">
        <w:rPr>
          <w:rFonts w:ascii="Franklin Gothic Book" w:hAnsi="Franklin Gothic Book"/>
          <w:b/>
          <w:sz w:val="24"/>
          <w:szCs w:val="20"/>
        </w:rPr>
        <w:t>Sug</w:t>
      </w:r>
      <w:r w:rsidRPr="002B4F31">
        <w:rPr>
          <w:rFonts w:ascii="Franklin Gothic Book" w:hAnsi="Franklin Gothic Book"/>
          <w:b/>
          <w:sz w:val="24"/>
          <w:szCs w:val="20"/>
        </w:rPr>
        <w:t>gestions from an HR Perspective</w:t>
      </w:r>
      <w:r>
        <w:rPr>
          <w:rFonts w:ascii="Franklin Gothic Book" w:hAnsi="Franklin Gothic Book"/>
          <w:b/>
          <w:sz w:val="24"/>
          <w:szCs w:val="20"/>
        </w:rPr>
        <w:br/>
      </w:r>
      <w:bookmarkStart w:id="0" w:name="_GoBack"/>
      <w:bookmarkEnd w:id="0"/>
    </w:p>
    <w:p w:rsidR="002B4F31" w:rsidRDefault="002B4F31" w:rsidP="002B4F31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 If staff need to report to an office; consider alternating schedules or teams to ensure office coverage within a social distancing request. </w:t>
      </w:r>
    </w:p>
    <w:p w:rsidR="002B4F31" w:rsidRDefault="002B4F31" w:rsidP="002B4F31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What do you do if your organization is “paper oriented” and how do you operate in a remote tele-commuting environment?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Consider a triage system to access what are the most critical action items that need to be accomplished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Consider to work with your vendors to make critical transitions “digitally” now and non-essential transitions in the future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If possible, use this opportunity to begin a transition to a more digital organization</w:t>
      </w:r>
    </w:p>
    <w:p w:rsidR="002B4F31" w:rsidRDefault="002B4F31" w:rsidP="002B4F31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How do you keep employees engaged? Connected? While Working Remotely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Consider daily check in calls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Consider “fun” phone calls or text messages to keep the social interaction high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Consider not using email as the main form of communication to employees right now, since emails are becoming overwhelming to maintain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Remember 8 hours of working remotely vs. 8 hours of working in the office are different for each employee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Reminding employees about mental health services for stress management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Communicating employer-sponsored insurance coverage and programs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Encourage staff to get up, take breaks, go for a walk, go outside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Ensure flexibility for employees since everyone’s “at home” environment is different and unknown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High sense of panic and fear throughout the world right now; it’s critical that employers provide regular and honest updates to address the growing anxiety and uncertainty at this time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lastRenderedPageBreak/>
        <w:t>Don’t overpromise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Be transparent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Streamline communication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Prioritize safety and employee wellbeing</w:t>
      </w:r>
    </w:p>
    <w:p w:rsidR="002B4F31" w:rsidRDefault="002B4F31" w:rsidP="002B4F31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What do employers do from an HR stance when someone tests positive for COVID-19?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Ensure your HR department is working simultaneously with senior leadership and/or a legal team for the protection of both employee and employers in both short and long term outcomes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Essential: employee medical information (positive COVID-19 testing) is considered confidential information and can’t be disclosed or shared with anyone</w:t>
      </w:r>
    </w:p>
    <w:p w:rsidR="002B4F31" w:rsidRDefault="002B4F31" w:rsidP="002B4F31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Upon a positive COVID-19 test within an organization; 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organization should notify staff of an outbreak- general and confidential communication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encourage employees to self-quarantine following the CDC guidelines and/or if directed by a medical professional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Consider the safety of the remaining employees and office space after an outbreak has occurred</w:t>
      </w:r>
    </w:p>
    <w:p w:rsidR="002B4F31" w:rsidRDefault="002B4F31" w:rsidP="002B4F31">
      <w:pPr>
        <w:pStyle w:val="ListParagraph"/>
        <w:numPr>
          <w:ilvl w:val="2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Prepare and plan for a professional deep clean of your office space</w:t>
      </w:r>
    </w:p>
    <w:p w:rsidR="002B4F31" w:rsidRDefault="002B4F31" w:rsidP="002B4F31">
      <w:pPr>
        <w:pStyle w:val="ListParagraph"/>
        <w:ind w:left="2160"/>
        <w:rPr>
          <w:rFonts w:ascii="Franklin Gothic Book" w:hAnsi="Franklin Gothic Book"/>
          <w:sz w:val="20"/>
          <w:szCs w:val="20"/>
        </w:rPr>
      </w:pPr>
    </w:p>
    <w:p w:rsidR="00D7412E" w:rsidRDefault="00D7412E"/>
    <w:sectPr w:rsidR="00D74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42C43"/>
    <w:multiLevelType w:val="hybridMultilevel"/>
    <w:tmpl w:val="6B96CD94"/>
    <w:lvl w:ilvl="0" w:tplc="520E32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31"/>
    <w:rsid w:val="002B4F31"/>
    <w:rsid w:val="00D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1FE1A-4D9E-4965-ACA3-F5C50AD2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F3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Sarah-Grace Battles</dc:creator>
  <cp:keywords/>
  <dc:description/>
  <cp:lastModifiedBy>Sarah-Grace Battles</cp:lastModifiedBy>
  <cp:revision>1</cp:revision>
  <dcterms:created xsi:type="dcterms:W3CDTF">2020-03-19T13:49:00Z</dcterms:created>
  <dcterms:modified xsi:type="dcterms:W3CDTF">2020-03-19T13:51:00Z</dcterms:modified>
</cp:coreProperties>
</file>